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2-(3-chlorophenoxy)-N'-{(E)-[3-(2,4-dinitrophenoxy)phenyl]methylidene}acetohydrazide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2-(3-chlorophenoxy)-N'-{(E)-[3-(2,4-dinitrophenoxy)phenyl]methylidene}acetohydrazide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C21H15ClN4O7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