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5-bromo-1-(2,5-dimethylbenzyl)-3-hydroxy-3-[2-(4-methoxy-3-nitrophenyl)-2-oxoethyl]-1,3-dihydro-2H-indol-2-one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5-bromo-1-(2,5-dimethylbenzyl)-3-hydroxy-3-[2-(4-methoxy-3-nitrophenyl)-2-oxoethyl]-1,3-dihydro-2H-indol-2-one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C26H23BrN2O6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