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N-[(5-methylfuran-2-yl)methyl]-3-{1-[2-(4-methylphenyl)-1H-indol-3-yl]-3-oxo-1,3-dihydro-2H-isoindol-2-yl}propanamide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N-[(5-methylfuran-2-yl)methyl]-3-{1-[2-(4-methylphenyl)-1H-indol-3-yl]-3-oxo-1,3-dihydro-2H-isoindol-2-yl}propanamide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