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N-[2-(4-bromophenyl)-2-oxoethyl]-4-methyl-N-[3-(phenylcarbonyl)-4,5,6,7-tetrahydro-1-benzothiophen-2-yl]benzenesulfonamide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N-[2-(4-bromophenyl)-2-oxoethyl]-4-methyl-N-[3-(phenylcarbonyl)-4,5,6,7-tetrahydro-1-benzothiophen-2-yl]benzenesulfonamide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C30H26BrNO4S2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