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N'-[(E)-{3-methoxy-4-[(4-nitrobenzyl)oxy]phenyl}methylidene]-2-(2-methyl-1,3-dioxolan-2-yl)acetohydrazide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N'-[(E)-{3-methoxy-4-[(4-nitrobenzyl)oxy]phenyl}methylidene]-2-(2-methyl-1,3-dioxolan-2-yl)acetohydrazide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