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2-{2-[(1,3-benzodioxol-5-ylmethyl)amino]-2-oxoethoxy}-N-[4-(propan-2-yl)phenyl]acetamide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2-{2-[(1,3-benzodioxol-5-ylmethyl)amino]-2-oxoethoxy}-N-[4-(propan-2-yl)phenyl]acetamide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