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N-{5-[2-(4-methoxyphenyl)ethyl]-1,3,4-thiadiazol-2-yl}-4-[(2-methylpropanoyl)amino]benzamide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N-{5-[2-(4-methoxyphenyl)ethyl]-1,3,4-thiadiazol-2-yl}-4-[(2-methylpropanoyl)amino]benzamide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