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1-[2-(5-chloro-1H-indol-3-yl)ethyl]-N-[5-(ethoxymethyl)-1,3,4-thiadiazol-2-yl]-5-oxopyrrolidine-3-carboxamide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1-[2-(5-chloro-1H-indol-3-yl)ethyl]-N-[5-(ethoxymethyl)-1,3,4-thiadiazol-2-yl]-5-oxopyrrolidine-3-carboxamide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