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4-{(E)-2-[5-(2-hydroxyphenyl)-1,2,4-oxadiazol-3-yl]ethenyl}phenyl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4-{(E)-2-[5-(2-hydroxyphenyl)-1,2,4-oxadiazol-3-yl]ethenyl}phenyl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