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(7E)-2-(acetylamino)-7-({[(3,4,5-trimethoxyphenyl)carbonyl]oxy}imino)-4,5,6,7-tetrahydro-1-benzothiophene-3-carboxylate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(7E)-2-(acetylamino)-7-({[(3,4,5-trimethoxyphenyl)carbonyl]oxy}imino)-4,5,6,7-tetrahydro-1-benzothiophene-3-carboxylate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