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8-(4-fluorophenyl)-4-(2-methoxy-2-oxoethyl)-7-methylpyrazolo[5,1-c][1,2,4]triazine-3-carboxylate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8-(4-fluorophenyl)-4-(2-methoxy-2-oxoethyl)-7-methylpyrazolo[5,1-c][1,2,4]triazine-3-carboxylate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