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1-(2,4-dimethoxyphenyl)-4-{[4-(4-fluorophenyl)piperazin-1-yl]carbonyl}pyrrolidin-2-one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1-(2,4-dimethoxyphenyl)-4-{[4-(4-fluorophenyl)piperazin-1-yl]carbonyl}pyrrolidin-2-one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