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N-{5-[1-(4-chlorophenyl)-5-oxopyrrolidin-3-yl]-1,3,4-thiadiazol-2-yl}-3,4,5-trimethoxybenzamide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N-{5-[1-(4-chlorophenyl)-5-oxopyrrolidin-3-yl]-1,3,4-thiadiazol-2-yl}-3,4,5-trimethoxybenzamide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