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N-(4-methylphenyl)-2-{[4-methyl-5-(pyridin-3-yl)-4H-1,2,4-triazol-3-yl]sulfanyl}propanamide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N-(4-methylphenyl)-2-{[4-methyl-5-(pyridin-3-yl)-4H-1,2,4-triazol-3-yl]sulfanyl}propanamide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