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N-{[4-(4-chloro-2,3,5,6-tetrafluorophenyl)piperazin-1-yl]carbonothioyl}-2,3-dihydro-1,4-benzodioxine-6-carboxamide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N-{[4-(4-chloro-2,3,5,6-tetrafluorophenyl)piperazin-1-yl]carbonothioyl}-2,3-dihydro-1,4-benzodioxine-6-carboxamide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C20H16ClF4N3O3S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