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N-{4-[(1E)-1-{2-[(4-chlorophenyl)carbonyl]hydrazinylidene}ethyl]phenyl}acetamide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N-{4-[(1E)-1-{2-[(4-chlorophenyl)carbonyl]hydrazinylidene}ethyl]phenyl}acetamide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