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{5-[(2,4-dichlorophenoxy)methyl]furan-2-yl}(6-methyl-3,4-dihydroquinolin-1(2H)-yl)methanone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{5-[(2,4-dichlorophenoxy)methyl]furan-2-yl}(6-methyl-3,4-dihydroquinolin-1(2H)-yl)methanone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