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1-[4-(4-methoxyphenyl)-6-(trifluoromethyl)pyrimidin-2-yl]-5-methyl-1H-pyrazole-4-carboxylate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1-[4-(4-methoxyphenyl)-6-(trifluoromethyl)pyrimidin-2-yl]-5-methyl-1H-pyrazole-4-carboxylate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