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 4-methyl 5-{[(4,5-dimethylthiophen-2-yl)carbonyl]amino}-3-methylthiophene-2,4-dicarboxylate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 4-methyl 5-{[(4,5-dimethylthiophen-2-yl)carbonyl]amino}-3-methylthiophene-2,4-dicarboxylate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