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4-bromo-3,5-bis(3,4-dimethylphenyl)-1-[3-(trifluoromethyl)benzyl]-1H-pyrazole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4-bromo-3,5-bis(3,4-dimethylphenyl)-1-[3-(trifluoromethyl)benzyl]-1H-pyrazole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C27H24BrF3N2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