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1-(3,5-dimethoxyphenyl)-3-[2-(morpholin-4-yl)ethyl]urea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1-(3,5-dimethoxyphenyl)-3-[2-(morpholin-4-yl)ethyl]urea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