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(5E)-3-(3-chloro-4-fluorophenyl)-5-[(3-methylthiophen-2-yl)methylidene]-2-thioxo-1,3-thiazolidin-4-one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(5E)-3-(3-chloro-4-fluorophenyl)-5-[(3-methylthiophen-2-yl)methylidene]-2-thioxo-1,3-thiazolidin-4-one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C15H9ClFNOS3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