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STK322331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N-ethyl-3,4,5-trimethoxy-N-{[3-(4-methoxyphenyl)-1,2,4-oxadiazol-5-yl]methyl}benzamide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N-ethyl-3,4,5-trimethoxy-N-{[3-(4-methoxyphenyl)-1,2,4-oxadiazol-5-yl]methyl}benzamide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STK322331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