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N'-{(E)-[1-(4-nitrophenyl)-1H-pyrrol-2-yl]methylidene}-2-(5-phenyl-2H-tetrazol-2-yl)acetohydrazide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N'-{(E)-[1-(4-nitrophenyl)-1H-pyrrol-2-yl]methylidene}-2-(5-phenyl-2H-tetrazol-2-yl)acetohydrazide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