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1-(3-ethoxyphenyl)-3-[4-(pyridin-2-yl)piperazin-1-yl]pyrrolidine-2,5-dione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1-(3-ethoxyphenyl)-3-[4-(pyridin-2-yl)piperazin-1-yl]pyrrolidine-2,5-dione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STK326218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