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2-amino-4-{3-[(2,4-difluorophenoxy)methyl]-4-methoxyphenyl}-4a,5,6,7-tetrahydronaphthalene-1,3,3(4H)-tricarbonitrile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2-amino-4-{3-[(2,4-difluorophenoxy)methyl]-4-methoxyphenyl}-4a,5,6,7-tetrahydronaphthalene-1,3,3(4H)-tricarbonitrile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