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2-{[4-(4-fluorophenyl)-6-(trifluoromethyl)pyrimidin-2-yl]sulfanyl}-N-[3-(1H-imidazol-1-yl)propyl]acetamide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2-{[4-(4-fluorophenyl)-6-(trifluoromethyl)pyrimidin-2-yl]sulfanyl}-N-[3-(1H-imidazol-1-yl)propyl]acetamide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C19H17F4N5OS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