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N-(furan-2-ylmethyl)-5-(2-methoxyphenyl)-7-(trifluoromethyl)-4,5,6,7-tetrahydropyrazolo[1,5-a]pyrimidine-3-carboxamide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N-(furan-2-ylmethyl)-5-(2-methoxyphenyl)-7-(trifluoromethyl)-4,5,6,7-tetrahydropyrazolo[1,5-a]pyrimidine-3-carboxamide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