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1-bromo-17-(3-methylphenyl)-17-azapentacyclo[6.6.5.0~2,7~.0~9,14~.0~15,19~]nonadeca-2,4,6,9,11,13-hexaene-16,18-dione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1-bromo-17-(3-methylphenyl)-17-azapentacyclo[6.6.5.0~2,7~.0~9,14~.0~15,19~]nonadeca-2,4,6,9,11,13-hexaene-16,18-dione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