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2-(1,3-dioxooctahydro-4,6-ethenocyclopropa[f]isoindol-2(1H)-yl)-3-methylbutanoate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2-(1,3-dioxooctahydro-4,6-ethenocyclopropa[f]isoindol-2(1H)-yl)-3-methylbutanoate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