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2-(4-chlorophenyl)-2-oxoethyl 4-(1,3-dioxooctahydro-4,6-ethenocyclopropa[f]isoindol-2(1H)-yl)cyclohexanecarboxylate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2-(4-chlorophenyl)-2-oxoethyl 4-(1,3-dioxooctahydro-4,6-ethenocyclopropa[f]isoindol-2(1H)-yl)cyclohexanecarboxylate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