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[4-({[2-(furan-2-ylmethyl)-1,3-dioxo-2,3-dihydro-1H-isoindol-5-yl]carbonyl}amino)phenyl]acetic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[4-({[2-(furan-2-ylmethyl)-1,3-dioxo-2,3-dihydro-1H-isoindol-5-yl]carbonyl}amino)phenyl]acetic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