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[(4Z)-4-{1-[(3,3-diphenylpropyl)amino]ethylidene}-5-oxo-1-phenyl-4,5-dihydro-1H-pyrazol-3-yl]acetate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[(4Z)-4-{1-[(3,3-diphenylpropyl)amino]ethylidene}-5-oxo-1-phenyl-4,5-dihydro-1H-pyrazol-3-yl]acetate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