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1-(3,4-dihydroxyphenyl)-2-{[7-methoxy-4-(trifluoromethyl)quinolin-2-yl]sulfanyl}ethanone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1-(3,4-dihydroxyphenyl)-2-{[7-methoxy-4-(trifluoromethyl)quinolin-2-yl]sulfanyl}ethanone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