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(2Z,5Z)-5-(5-chloro-2-methoxybenzylidene)-2-(phenylimino)-3-propyl-1,3-thiazolidin-4-one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(2Z,5Z)-5-(5-chloro-2-methoxybenzylidene)-2-(phenylimino)-3-propyl-1,3-thiazolidin-4-one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