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N-{[2-chloro-5-(trifluoromethyl)phenyl]carbamoyl}-2-(2,4,5-trichlorophenoxy)acetamide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N-{[2-chloro-5-(trifluoromethyl)phenyl]carbamoyl}-2-(2,4,5-trichlorophenoxy)acetamide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C16H9Cl4F3N2O3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