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5-(hexyloxy)-2-{(E)-[(4-hexylphenyl)imino]methyl}phenol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5-(hexyloxy)-2-{(E)-[(4-hexylphenyl)imino]methyl}phenol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