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4-(2,6-dichlorophenyl)-2,6-dimethyl-1,4-dihydropyridine-3,5-dicarboxylate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4-(2,6-dichlorophenyl)-2,6-dimethyl-1,4-dihydropyridine-3,5-dicarboxylate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C19H21Cl2NO4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