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(5Z)-5-{4-[(4-chlorobenzyl)oxy]-3-iodo-5-methoxybenzylidene}-1-(3,5-dimethylphenyl)pyrimidine-2,4,6(1H,3H,5H)-trione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(5Z)-5-{4-[(4-chlorobenzyl)oxy]-3-iodo-5-methoxybenzylidene}-1-(3,5-dimethylphenyl)pyrimidine-2,4,6(1H,3H,5H)-trione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C27H22ClIN2O5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