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STK381663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N-(4-methoxyphenyl)-N-[(1E,3E,5Z)-5-(3-methyl-4-oxo-2-thioxo-1,3-thiazolidin-5-ylidene)penta-1,3-dien-1-yl]acetamide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N-(4-methoxyphenyl)-N-[(1E,3E,5Z)-5-(3-methyl-4-oxo-2-thioxo-1,3-thiazolidin-5-ylidene)penta-1,3-dien-1-yl]acetamide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C18H18N2O3S2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374.48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STK381663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