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3-[(acetyloxy)methyl]-8-oxo-7-[({5-[(2,3,5,6-tetrafluorophenoxy)methyl]furan-2-yl}carbonyl)amino]-5-thia-1-azabicyclo[4.2.0]oct-2-ene-2-carboxylic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3-[(acetyloxy)methyl]-8-oxo-7-[({5-[(2,3,5,6-tetrafluorophenoxy)methyl]furan-2-yl}carbonyl)amino]-5-thia-1-azabicyclo[4.2.0]oct-2-ene-2-carboxylic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C22H16F4N2O8S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