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1-[5-(2,4-dichlorobenzyl)-1,3,4-thiadiazol-2-yl]-3-(3,4-dichlorophenyl)urea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1-[5-(2,4-dichlorobenzyl)-1,3,4-thiadiazol-2-yl]-3-(3,4-dichlorophenyl)urea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C16H10Cl4N4OS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STK385683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