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5-bromo-3-[2-(4-ethoxyphenyl)-2-oxoethyl]-3-hydroxy-1-propyl-1,3-dihydro-2H-indol-2-one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5-bromo-3-[2-(4-ethoxyphenyl)-2-oxoethyl]-3-hydroxy-1-propyl-1,3-dihydro-2H-indol-2-one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