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(5E)-3-ethyl-5-[(2Z)-2-(3-ethylnaphtho[2,1-d][1,3]thiazol-2(3H)-ylidene)ethylidene]-2-thioxo-1,3-thiazolidin-4-one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(5E)-3-ethyl-5-[(2Z)-2-(3-ethylnaphtho[2,1-d][1,3]thiazol-2(3H)-ylidene)ethylidene]-2-thioxo-1,3-thiazolidin-4-one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