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6-benzyl-2-{[(Z)-(5-bromo-2-hydroxy-3-nitrophenyl)methylidene]amino}-4,5,6,7-tetrahydrothieno[2,3-c]pyridine-3-carbonitrile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6-benzyl-2-{[(Z)-(5-bromo-2-hydroxy-3-nitrophenyl)methylidene]amino}-4,5,6,7-tetrahydrothieno[2,3-c]pyridine-3-carbonitrile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