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1-[2-(4-methoxyphenyl)ethyl]-4-(3,4,5-trimethoxyphenyl)-1,4-dihydropyridine-3,5-dicarboxylate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1-[2-(4-methoxyphenyl)ethyl]-4-(3,4,5-trimethoxyphenyl)-1,4-dihydropyridine-3,5-dicarboxylate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