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7-(3,4-dimethoxyphenyl)-4-[4-(dimethylamino)phenyl]-2-methyl-N-(2-methylphenyl)-5-oxo-1,4,5,6,7,8-hexahydroquinoline-3-carboxamide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7-(3,4-dimethoxyphenyl)-4-[4-(dimethylamino)phenyl]-2-methyl-N-(2-methylphenyl)-5-oxo-1,4,5,6,7,8-hexahydroquinoline-3-carboxamide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