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2,7,7-trimethyl-5-oxo-4-[4-(propan-2-yloxy)phenyl]-1,4,5,6,7,8-hexahydroquinoline-3-carboxylate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2,7,7-trimethyl-5-oxo-4-[4-(propan-2-yloxy)phenyl]-1,4,5,6,7,8-hexahydroquinoline-3-carboxylate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