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STK409844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1-(4-chlorophenyl)-2-[1-(4-methoxyphenyl)-1,3,4,9-tetrahydro-2H-beta-carbolin-2-yl]ethanone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1-(4-chlorophenyl)-2-[1-(4-methoxyphenyl)-1,3,4,9-tetrahydro-2H-beta-carbolin-2-yl]ethanone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STK409844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