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N-(4-fluorophenyl)-2-[1-(2-methoxyphenyl)-5,7-dimethyl-2,4-dioxo-1,4-dihydropyrido[2,3-d]pyrimidin-3(2H)-yl]-N-methylacetamide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N-(4-fluorophenyl)-2-[1-(2-methoxyphenyl)-5,7-dimethyl-2,4-dioxo-1,4-dihydropyrido[2,3-d]pyrimidin-3(2H)-yl]-N-methylacetamide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